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tyles+xml" PartName="/word/styles.xml"/>
  <Override ContentType="application/vnd.openxmlformats-officedocument.drawingml.diagramData+xml" PartName="/word/diagrams/data1.xml"/>
  <Override ContentType="application/vnd.openxmlformats-officedocument.wordprocessingml.fontTable+xml" PartName="/word/fontTable.xml"/>
  <Override ContentType="application/vnd.ms-office.drawingml.diagramDrawing+xml" PartName="/word/diagrams/drawing1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footer+xml" PartName="/word/footer1.xml"/>
  <Override ContentType="application/vnd.openxmlformats-officedocument.drawingml.diagramLayout+xml" PartName="/word/diagrams/layout1.xml"/>
  <Override ContentType="application/vnd.openxmlformats-officedocument.wordprocessingml.numbering+xml" PartName="/word/numbering.xml"/>
  <Override ContentType="application/vnd.openxmlformats-officedocument.drawingml.diagramStyle+xml" PartName="/word/diagrams/quickStyle1.xml"/>
  <Override ContentType="application/vnd.openxmlformats-officedocument.wordprocessingml.document.main+xml" PartName="/word/document.xml"/>
  <Override ContentType="application/vnd.openxmlformats-officedocument.drawingml.diagramColors+xml" PartName="/word/diagrams/colors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SPEAKING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SET 6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63140" cy="434340"/>
                <wp:effectExtent b="22860" l="0" r="2286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2A7533" w:rsidRPr="00D075A5" w14:paraId="38576A95" w14:textId="5DD02AB1">
                            <w:pPr>
                              <w:spacing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Close Circuit Television (CCTV)</w:t>
                            </w:r>
                            <w:r w:rsidDel="00000000" w:rsidR="004C4ED2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br/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Animal that You Like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86000" cy="4572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600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71600" cy="434340"/>
                <wp:effectExtent b="22860" l="0" r="1905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4F6975" w14:paraId="0877F234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PART 2</w:t>
                            </w:r>
                          </w:p>
                          <w:p w:rsidR="004C4ED2" w:rsidDel="00000000" w:rsidP="004C4ED2" w:rsidRDefault="004C4ED2" w:rsidRPr="004F6975" w14:paraId="7C93788C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3-4 minutes</w:t>
                            </w:r>
                          </w:p>
                          <w:p w:rsidR="004C4ED2" w:rsidDel="00000000" w:rsidP="004C4ED2" w:rsidRDefault="004C4ED2" w:rsidRPr="004F6975" w14:paraId="408493E3" w14:textId="77777777">
                            <w:pPr>
                              <w:rPr>
                                <w:rFonts w:ascii="Times New Roman" w:cs="Times New Roman" w:hAnsi="Times New Roman"/>
                              </w:rPr>
                            </w:pP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90650" cy="45720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3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535"/>
        <w:tblGridChange w:id="0">
          <w:tblGrid>
            <w:gridCol w:w="953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 this part of the test, I’m going to give each of you a topic and I’d like you to talk </w:t>
            </w:r>
          </w:p>
          <w:p w:rsidR="00000000" w:rsidDel="00000000" w:rsidP="00000000" w:rsidRDefault="00000000" w:rsidRPr="00000000" w14:paraId="0000002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it on your own for about a minute. You also need to answer a question briefly </w:t>
            </w:r>
          </w:p>
          <w:p w:rsidR="00000000" w:rsidDel="00000000" w:rsidP="00000000" w:rsidRDefault="00000000" w:rsidRPr="00000000" w14:paraId="00000024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your partner’s topic.</w:t>
            </w:r>
          </w:p>
          <w:p w:rsidR="00000000" w:rsidDel="00000000" w:rsidP="00000000" w:rsidRDefault="00000000" w:rsidRPr="00000000" w14:paraId="00000025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it’s your turn first. Here’s your task.</w:t>
            </w:r>
          </w:p>
          <w:p w:rsidR="00000000" w:rsidDel="00000000" w:rsidP="00000000" w:rsidRDefault="00000000" w:rsidRPr="00000000" w14:paraId="00000027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2A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A.</w:t>
            </w:r>
          </w:p>
          <w:p w:rsidR="00000000" w:rsidDel="00000000" w:rsidP="00000000" w:rsidRDefault="00000000" w:rsidRPr="00000000" w14:paraId="00000028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tabs>
                <w:tab w:val="left" w:pos="3585"/>
              </w:tabs>
              <w:ind w:left="1422" w:hanging="7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I’d like you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talk about the importance of Close Circuit Television (CCTV).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First, you have some time to think   about what you’re going to say. </w:t>
            </w:r>
          </w:p>
          <w:p w:rsidR="00000000" w:rsidDel="00000000" w:rsidP="00000000" w:rsidRDefault="00000000" w:rsidRPr="00000000" w14:paraId="0000002A">
            <w:pPr>
              <w:tabs>
                <w:tab w:val="left" w:pos="3585"/>
              </w:tabs>
              <w:ind w:left="1320" w:hanging="63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prepare.</w:t>
            </w:r>
          </w:p>
          <w:p w:rsidR="00000000" w:rsidDel="00000000" w:rsidP="00000000" w:rsidRDefault="00000000" w:rsidRPr="00000000" w14:paraId="0000002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All right, you may start now.</w:t>
            </w:r>
          </w:p>
          <w:p w:rsidR="00000000" w:rsidDel="00000000" w:rsidP="00000000" w:rsidRDefault="00000000" w:rsidRPr="00000000" w14:paraId="0000002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30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Back-up prompts to be used if necessary. Use the prompts below [the oblique ‘/’ is included to make is as a choice].</w:t>
            </w:r>
          </w:p>
          <w:p w:rsidR="00000000" w:rsidDel="00000000" w:rsidP="00000000" w:rsidRDefault="00000000" w:rsidRPr="00000000" w14:paraId="00000031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/ Tell me about … (e.g., Tell me about this point.)</w:t>
            </w:r>
          </w:p>
          <w:p w:rsidR="00000000" w:rsidDel="00000000" w:rsidP="00000000" w:rsidRDefault="00000000" w:rsidRPr="00000000" w14:paraId="0000003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</w:t>
            </w:r>
          </w:p>
          <w:p w:rsidR="00000000" w:rsidDel="00000000" w:rsidP="00000000" w:rsidRDefault="00000000" w:rsidRPr="00000000" w14:paraId="00000034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do you think having CCTV protect you from criminals? Why? / Why not?</w:t>
            </w:r>
          </w:p>
          <w:p w:rsidR="00000000" w:rsidDel="00000000" w:rsidP="00000000" w:rsidRDefault="00000000" w:rsidRPr="00000000" w14:paraId="0000003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………………………………………………………………………………………….</w:t>
            </w:r>
          </w:p>
          <w:p w:rsidR="00000000" w:rsidDel="00000000" w:rsidP="00000000" w:rsidRDefault="00000000" w:rsidRPr="00000000" w14:paraId="00000037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38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9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can I have the booklet, please? </w:t>
            </w:r>
          </w:p>
          <w:p w:rsidR="00000000" w:rsidDel="00000000" w:rsidP="00000000" w:rsidRDefault="00000000" w:rsidRPr="00000000" w14:paraId="0000003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2B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B. </w:t>
            </w:r>
          </w:p>
          <w:p w:rsidR="00000000" w:rsidDel="00000000" w:rsidP="00000000" w:rsidRDefault="00000000" w:rsidRPr="00000000" w14:paraId="0000003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tabs>
                <w:tab w:val="left" w:pos="3585"/>
              </w:tabs>
              <w:ind w:left="1422" w:hanging="13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Now,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here’s your task. I’d like you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talk about an animal that you like.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First, you have some time to think about what you’re going to say.</w:t>
            </w:r>
          </w:p>
          <w:p w:rsidR="00000000" w:rsidDel="00000000" w:rsidP="00000000" w:rsidRDefault="00000000" w:rsidRPr="00000000" w14:paraId="0000003E">
            <w:pPr>
              <w:tabs>
                <w:tab w:val="left" w:pos="3585"/>
              </w:tabs>
              <w:ind w:left="1320" w:hanging="132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All right, you may start now.</w:t>
            </w:r>
          </w:p>
          <w:p w:rsidR="00000000" w:rsidDel="00000000" w:rsidP="00000000" w:rsidRDefault="00000000" w:rsidRPr="00000000" w14:paraId="0000004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…………………………………………………………………………………………..</w:t>
            </w:r>
          </w:p>
          <w:p w:rsidR="00000000" w:rsidDel="00000000" w:rsidP="00000000" w:rsidRDefault="00000000" w:rsidRPr="00000000" w14:paraId="00000044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         Back-up prompts to be used if necessary. Use the prompts below [the oblique ‘/’ is included to make is as a choice].</w:t>
            </w:r>
          </w:p>
          <w:p w:rsidR="00000000" w:rsidDel="00000000" w:rsidP="00000000" w:rsidRDefault="00000000" w:rsidRPr="00000000" w14:paraId="0000004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Tell me about … (e.g. Tell me about this point.)</w:t>
            </w:r>
          </w:p>
          <w:p w:rsidR="00000000" w:rsidDel="00000000" w:rsidP="00000000" w:rsidRDefault="00000000" w:rsidRPr="00000000" w14:paraId="0000004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  Thank you. </w:t>
            </w:r>
          </w:p>
          <w:p w:rsidR="00000000" w:rsidDel="00000000" w:rsidP="00000000" w:rsidRDefault="00000000" w:rsidRPr="00000000" w14:paraId="00000048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animal do you like? Why?</w:t>
            </w:r>
          </w:p>
          <w:p w:rsidR="00000000" w:rsidDel="00000000" w:rsidP="00000000" w:rsidRDefault="00000000" w:rsidRPr="00000000" w14:paraId="00000049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4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4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can I have the booklet, please? </w:t>
            </w:r>
          </w:p>
          <w:p w:rsidR="00000000" w:rsidDel="00000000" w:rsidP="00000000" w:rsidRDefault="00000000" w:rsidRPr="00000000" w14:paraId="0000004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</w:p>
          <w:p w:rsidR="00000000" w:rsidDel="00000000" w:rsidP="00000000" w:rsidRDefault="00000000" w:rsidRPr="00000000" w14:paraId="0000004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5D3DB039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247B20FA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1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4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55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Close Circuit Television (CCTV).</w:t>
            </w:r>
          </w:p>
          <w:p w:rsidR="00000000" w:rsidDel="00000000" w:rsidP="00000000" w:rsidRDefault="00000000" w:rsidRPr="00000000" w14:paraId="00000058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the importance of CCTV:</w:t>
            </w:r>
          </w:p>
          <w:p w:rsidR="00000000" w:rsidDel="00000000" w:rsidP="00000000" w:rsidRDefault="00000000" w:rsidRPr="00000000" w14:paraId="0000005B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who uses CCTV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where do people usually install CCTV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why do people install CCTV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if CCTV should be installed at every house (why / why not)</w:t>
            </w:r>
          </w:p>
        </w:tc>
      </w:tr>
    </w:tbl>
    <w:p w:rsidR="00000000" w:rsidDel="00000000" w:rsidP="00000000" w:rsidRDefault="00000000" w:rsidRPr="00000000" w14:paraId="00000060">
      <w:pPr>
        <w:tabs>
          <w:tab w:val="left" w:pos="3585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102DFB1D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32432C52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D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6E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Animal that You Like</w:t>
            </w:r>
          </w:p>
          <w:p w:rsidR="00000000" w:rsidDel="00000000" w:rsidP="00000000" w:rsidRDefault="00000000" w:rsidRPr="00000000" w14:paraId="00000071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2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an animal that you like:</w:t>
            </w:r>
          </w:p>
          <w:p w:rsidR="00000000" w:rsidDel="00000000" w:rsidP="00000000" w:rsidRDefault="00000000" w:rsidRPr="00000000" w14:paraId="00000074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animal is it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does the animal eat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why do you like this animal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why is protecting animals is important for our earth </w:t>
            </w:r>
          </w:p>
        </w:tc>
      </w:tr>
    </w:tbl>
    <w:p w:rsidR="00000000" w:rsidDel="00000000" w:rsidP="00000000" w:rsidRDefault="00000000" w:rsidRPr="00000000" w14:paraId="0000007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990600" cy="304800"/>
                <wp:effectExtent b="19050" l="0" r="19050" t="0"/>
                <wp:wrapSquare wrapText="bothSides" distB="45720" distT="45720" distL="114300" distR="114300"/>
                <wp:docPr id="3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6E4E89" w:rsidRDefault="006E4E89" w:rsidRPr="00B06678" w14:paraId="412BB0C3" w14:textId="525AB460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2A7533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6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1009650" cy="323850"/>
                <wp:effectExtent b="0" l="0" r="0" t="0"/>
                <wp:wrapSquare wrapText="bothSides" distB="45720" distT="45720" distL="114300" distR="11430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220345</wp:posOffset>
                </wp:positionV>
                <wp:extent cx="2963333" cy="491067"/>
                <wp:effectExtent b="23495" l="0" r="27940" t="0"/>
                <wp:wrapSquare wrapText="bothSides" distB="45720" distT="45720" distL="114300" distR="114300"/>
                <wp:docPr id="6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3333" cy="4910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6E4E89" w:rsidRDefault="005D4697" w:rsidRPr="00B06678" w14:paraId="41146F81" w14:textId="22E858A4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Why is it important to save money since young?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220345</wp:posOffset>
                </wp:positionV>
                <wp:extent cx="2991273" cy="514562"/>
                <wp:effectExtent b="0" l="0" r="0" t="0"/>
                <wp:wrapSquare wrapText="bothSides" distB="45720" distT="45720" distL="114300" distR="11430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91273" cy="51456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4792980</wp:posOffset>
                </wp:positionH>
                <wp:positionV relativeFrom="paragraph">
                  <wp:posOffset>6351</wp:posOffset>
                </wp:positionV>
                <wp:extent cx="1303020" cy="457200"/>
                <wp:effectExtent b="19050" l="0" r="11430" t="0"/>
                <wp:wrapSquare wrapText="bothSides" distB="45720" distT="45720" distL="114300" distR="114300"/>
                <wp:docPr id="5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302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21B5" w:rsidDel="00000000" w:rsidP="003C21B5" w:rsidRDefault="003C21B5" w:rsidRPr="00000000" w14:paraId="4B320704" w14:textId="25CA85DC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PART 3</w:t>
                            </w:r>
                          </w:p>
                          <w:p w:rsidR="003C21B5" w:rsidDel="00000000" w:rsidP="003C21B5" w:rsidRDefault="003C21B5" w:rsidRPr="00B06678" w14:paraId="300EA6C9" w14:textId="61AA0AA9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4-5 minutes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4792980</wp:posOffset>
                </wp:positionH>
                <wp:positionV relativeFrom="paragraph">
                  <wp:posOffset>6351</wp:posOffset>
                </wp:positionV>
                <wp:extent cx="1314450" cy="476250"/>
                <wp:effectExtent b="0" l="0" r="0" t="0"/>
                <wp:wrapSquare wrapText="bothSides" distB="45720" distT="45720" distL="114300" distR="11430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4450" cy="476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-69741</wp:posOffset>
                </wp:positionH>
                <wp:positionV relativeFrom="paragraph">
                  <wp:posOffset>186538</wp:posOffset>
                </wp:positionV>
                <wp:extent cx="6059837" cy="7361695"/>
                <wp:effectExtent b="10795" l="0" r="17145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9837" cy="73616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-69741</wp:posOffset>
                </wp:positionH>
                <wp:positionV relativeFrom="paragraph">
                  <wp:posOffset>186538</wp:posOffset>
                </wp:positionV>
                <wp:extent cx="6076982" cy="7372490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76982" cy="73724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D">
      <w:pPr>
        <w:spacing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I’d like you to talk about something together for about three minutes. The task will have two parts. In the first part, you will discuss something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with each other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about two minutes. Then, in the second part, you will have another minute to make a decision together. All right, let’s begin with the discussion task.</w:t>
      </w:r>
    </w:p>
    <w:p w:rsidR="00000000" w:rsidDel="00000000" w:rsidP="00000000" w:rsidRDefault="00000000" w:rsidRPr="00000000" w14:paraId="0000008E">
      <w:pPr>
        <w:spacing w:line="276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Saving money since young is advantageous for us.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Place part 3 booklet open at Task 3, in front of the candidates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Here are some reasons as to why it is important to save money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a question for you to discuss. First, you have some time to look at the task.</w:t>
      </w:r>
    </w:p>
    <w:p w:rsidR="00000000" w:rsidDel="00000000" w:rsidP="00000000" w:rsidRDefault="00000000" w:rsidRPr="00000000" w14:paraId="0000008F">
      <w:pPr>
        <w:spacing w:after="0" w:line="276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Allow candidates 20 seconds to prepare.</w:t>
      </w:r>
    </w:p>
    <w:p w:rsidR="00000000" w:rsidDel="00000000" w:rsidP="00000000" w:rsidRDefault="00000000" w:rsidRPr="00000000" w14:paraId="00000090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(approx. 20 seconds)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talk to each other about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reasons as to why it is important to save money.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3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Back-up prompts to be used if necessary: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76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What do you think (candidate name)?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What about this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(pointing to option)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96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Now you have about a minute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 decide together which is the best reason for saving money.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8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(1 minute)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Can I have the booklet, please?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Retrieve Part 3 booklet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9A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You have been talking about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reasons as to why it is important to save money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now let’s hear your opinion on this.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how can we instil financial awareness among teenagers?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76" w:lineRule="auto"/>
        <w:ind w:left="2160" w:firstLine="0"/>
        <w:rPr>
          <w:rFonts w:ascii="Times New Roman" w:cs="Times New Roman" w:eastAsia="Times New Roman" w:hAnsi="Times New Roman"/>
          <w:i w:val="1"/>
          <w:color w:val="000000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276" w:lineRule="auto"/>
        <w:ind w:left="216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19"/>
          <w:szCs w:val="19"/>
          <w:rtl w:val="0"/>
        </w:rPr>
        <w:t xml:space="preserve">Select any of the following prompts as appropriate: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tabs>
          <w:tab w:val="left" w:pos="720"/>
        </w:tabs>
        <w:spacing w:after="0" w:before="144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What do you think?  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Do you agree?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tabs>
          <w:tab w:val="left" w:pos="720"/>
        </w:tabs>
        <w:spacing w:before="20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How about you?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</w:t>
        <w:tab/>
        <w:t xml:space="preserve">..................................................................................................................</w:t>
      </w:r>
    </w:p>
    <w:p w:rsidR="00000000" w:rsidDel="00000000" w:rsidP="00000000" w:rsidRDefault="00000000" w:rsidRPr="00000000" w14:paraId="000000A0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76" w:lineRule="auto"/>
        <w:ind w:left="216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you, (candidate A and candidate B) That’s the end of the Speaking Test.</w:t>
      </w:r>
    </w:p>
    <w:p w:rsidR="00000000" w:rsidDel="00000000" w:rsidP="00000000" w:rsidRDefault="00000000" w:rsidRPr="00000000" w14:paraId="000000A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350520</wp:posOffset>
                </wp:positionV>
                <wp:extent cx="1409700" cy="358140"/>
                <wp:effectExtent b="22860" l="0" r="1905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000000" w:rsidRDefault="00B06678" w:rsidRPr="00B06678" w14:paraId="4890A1D6" w14:textId="7A69BF21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 w:rsidDel="00000000" w:rsidR="00000000" w:rsidRPr="00B06678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350520</wp:posOffset>
                </wp:positionV>
                <wp:extent cx="1428750" cy="381000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13460" cy="358140"/>
                <wp:effectExtent b="22860" l="0" r="15240" t="0"/>
                <wp:wrapSquare wrapText="bothSides" distB="45720" distT="45720" distL="114300" distR="114300"/>
                <wp:docPr id="10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B06678" w:rsidRDefault="00B06678" w:rsidRPr="00B06678" w14:paraId="5E89CFA3" w14:textId="7DA48942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5D4697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6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28700" cy="381000"/>
                <wp:effectExtent b="0" l="0" r="0" t="0"/>
                <wp:wrapSquare wrapText="bothSides" distB="45720" distT="45720" distL="114300" distR="114300"/>
                <wp:docPr id="1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0" distT="0" distL="0" distR="0">
            <wp:extent cx="5852160" cy="6499860"/>
            <wp:effectExtent b="0" l="19050" r="34290" t="0"/>
            <wp:docPr id="9" name=""/>
            <a:graphic>
              <a:graphicData uri="http://schemas.openxmlformats.org/drawingml/2006/diagram">
                <dgm:relIds r:cs="rId1" r:dm="rId2" r:lo="rId3" r:qs="rId4"/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A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22" w:type="default"/>
      <w:footerReference r:id="rId23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Noto Sans Symbols"/>
  <w:font w:name="Arial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B">
    <w:pPr>
      <w:keepNext w:val="0"/>
      <w:keepLines w:val="0"/>
      <w:pageBreakBefore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Page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1119/3</w:t>
      <w:tab/>
      <w:tab/>
      <w:t xml:space="preserve">SET 6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.png"/><Relationship Id="rId11" Type="http://schemas.microsoft.com/office/2007/relationships/diagramDrawing" Target="diagrams/drawing1.xml"/><Relationship Id="rId22" Type="http://schemas.openxmlformats.org/officeDocument/2006/relationships/header" Target="header1.xml"/><Relationship Id="rId10" Type="http://schemas.openxmlformats.org/officeDocument/2006/relationships/image" Target="media/image1.png"/><Relationship Id="rId21" Type="http://schemas.openxmlformats.org/officeDocument/2006/relationships/image" Target="media/image9.png"/><Relationship Id="rId13" Type="http://schemas.openxmlformats.org/officeDocument/2006/relationships/image" Target="media/image11.png"/><Relationship Id="rId12" Type="http://schemas.openxmlformats.org/officeDocument/2006/relationships/image" Target="media/image4.png"/><Relationship Id="rId23" Type="http://schemas.openxmlformats.org/officeDocument/2006/relationships/footer" Target="footer1.xml"/><Relationship Id="rId1" Type="http://schemas.openxmlformats.org/officeDocument/2006/relationships/diagramColors" Target="diagrams/colors1.xml"/><Relationship Id="rId2" Type="http://schemas.openxmlformats.org/officeDocument/2006/relationships/diagramData" Target="diagrams/data1.xml"/><Relationship Id="rId3" Type="http://schemas.openxmlformats.org/officeDocument/2006/relationships/diagramLayout" Target="diagrams/layout1.xml"/><Relationship Id="rId4" Type="http://schemas.openxmlformats.org/officeDocument/2006/relationships/diagramQuickStyle" Target="diagrams/quickStyle1.xml"/><Relationship Id="rId9" Type="http://schemas.openxmlformats.org/officeDocument/2006/relationships/styles" Target="styles.xml"/><Relationship Id="rId15" Type="http://schemas.openxmlformats.org/officeDocument/2006/relationships/image" Target="media/image8.png"/><Relationship Id="rId14" Type="http://schemas.openxmlformats.org/officeDocument/2006/relationships/image" Target="media/image12.png"/><Relationship Id="rId17" Type="http://schemas.openxmlformats.org/officeDocument/2006/relationships/image" Target="media/image6.png"/><Relationship Id="rId16" Type="http://schemas.openxmlformats.org/officeDocument/2006/relationships/image" Target="media/image3.png"/><Relationship Id="rId5" Type="http://schemas.openxmlformats.org/officeDocument/2006/relationships/theme" Target="theme/theme1.xml"/><Relationship Id="rId19" Type="http://schemas.openxmlformats.org/officeDocument/2006/relationships/image" Target="media/image7.png"/><Relationship Id="rId6" Type="http://schemas.openxmlformats.org/officeDocument/2006/relationships/settings" Target="settings.xml"/><Relationship Id="rId18" Type="http://schemas.openxmlformats.org/officeDocument/2006/relationships/image" Target="media/image5.png"/><Relationship Id="rId7" Type="http://schemas.openxmlformats.org/officeDocument/2006/relationships/fontTable" Target="fontTable.xml"/><Relationship Id="rId8" Type="http://schemas.openxmlformats.org/officeDocument/2006/relationships/numbering" Target="numbering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800" b="1">
              <a:latin typeface="Times New Roman" panose="02020603050405020304" pitchFamily="18" charset="0"/>
              <a:cs typeface="Times New Roman" panose="02020603050405020304" pitchFamily="18" charset="0"/>
            </a:rPr>
            <a:t>Why it is important to save money</a:t>
          </a: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Fund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E7AD-F18F-4B9A-8FC7-FA7C3B3499D1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Debt</a:t>
          </a:r>
        </a:p>
      </dgm:t>
    </dgm:pt>
    <dgm:pt modelId="{49A3C2D1-D22D-479A-881C-06DAD66D5414}" type="parTrans" cxnId="{BFE3C5EB-E292-4C1A-BA68-3E21DBCF2689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C08FB9-4D6F-4B0F-A87C-FF260C2502B2}" type="sibTrans" cxnId="{BFE3C5EB-E292-4C1A-BA68-3E21DBCF2689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68848F-4872-4718-98AA-36F8ADF6FE85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Education</a:t>
          </a:r>
        </a:p>
      </dgm:t>
    </dgm:pt>
    <dgm:pt modelId="{1FF9CCAD-28D0-4FFA-B1F4-37B8D1DC8BE4}" type="parTrans" cxnId="{55A2A706-A63D-4801-96E7-12DA33BE6715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C38438F-9867-404F-9AC5-38EBB106C445}" type="sibTrans" cxnId="{55A2A706-A63D-4801-96E7-12DA33BE6715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Assests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Lifestyle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Plans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 custRadScaleRad="99572" custRadScaleInc="960">
        <dgm:presLayoutVars>
          <dgm:bulletEnabled val="1"/>
        </dgm:presLayoutVars>
      </dgm:prSet>
      <dgm:spPr/>
    </dgm:pt>
    <dgm:pt modelId="{0FAB9E66-AB9B-46C6-85DF-352468C7A011}" type="pres">
      <dgm:prSet presAssocID="{49A3C2D1-D22D-479A-881C-06DAD66D5414}" presName="Name9" presStyleLbl="parChTrans1D2" presStyleIdx="1" presStyleCnt="6"/>
      <dgm:spPr/>
    </dgm:pt>
    <dgm:pt modelId="{2B50E516-05ED-42F9-8615-2F7FE3C509BC}" type="pres">
      <dgm:prSet presAssocID="{49A3C2D1-D22D-479A-881C-06DAD66D5414}" presName="connTx" presStyleLbl="parChTrans1D2" presStyleIdx="1" presStyleCnt="6"/>
      <dgm:spPr/>
    </dgm:pt>
    <dgm:pt modelId="{A6D30452-B750-4E9B-8A6A-A43022089F93}" type="pres">
      <dgm:prSet presAssocID="{F777E7AD-F18F-4B9A-8FC7-FA7C3B3499D1}" presName="node" presStyleLbl="node1" presStyleIdx="1" presStyleCnt="6">
        <dgm:presLayoutVars>
          <dgm:bulletEnabled val="1"/>
        </dgm:presLayoutVars>
      </dgm:prSet>
      <dgm:spPr/>
    </dgm:pt>
    <dgm:pt modelId="{FFBF7C8A-F42F-4E72-B510-95C486D9CE1B}" type="pres">
      <dgm:prSet presAssocID="{1FF9CCAD-28D0-4FFA-B1F4-37B8D1DC8BE4}" presName="Name9" presStyleLbl="parChTrans1D2" presStyleIdx="2" presStyleCnt="6"/>
      <dgm:spPr/>
    </dgm:pt>
    <dgm:pt modelId="{7C7D058A-C6E0-446B-82BF-F27C8B37FDEC}" type="pres">
      <dgm:prSet presAssocID="{1FF9CCAD-28D0-4FFA-B1F4-37B8D1DC8BE4}" presName="connTx" presStyleLbl="parChTrans1D2" presStyleIdx="2" presStyleCnt="6"/>
      <dgm:spPr/>
    </dgm:pt>
    <dgm:pt modelId="{127F03BB-BE0E-401E-9CED-EFA6878BEE58}" type="pres">
      <dgm:prSet presAssocID="{9C68848F-4872-4718-98AA-36F8ADF6FE85}" presName="node" presStyleLbl="node1" presStyleIdx="2" presStyleCnt="6" custScaleX="104984" custScaleY="107331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3" presStyleCnt="6"/>
      <dgm:spPr/>
    </dgm:pt>
    <dgm:pt modelId="{D0EFE1FC-DED8-46F1-AE7E-8CE2B58FDAD5}" type="pres">
      <dgm:prSet presAssocID="{4EC1A3F9-E7ED-4C63-BDBA-CB9B72A6D394}" presName="connTx" presStyleLbl="parChTrans1D2" presStyleIdx="3" presStyleCnt="6"/>
      <dgm:spPr/>
    </dgm:pt>
    <dgm:pt modelId="{F046580D-5EA8-40D6-8A3D-BB13263F5EAC}" type="pres">
      <dgm:prSet presAssocID="{AB17875A-1E10-40E3-A2BF-99869AB2C33D}" presName="node" presStyleLbl="node1" presStyleIdx="3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4" presStyleCnt="6"/>
      <dgm:spPr/>
    </dgm:pt>
    <dgm:pt modelId="{7ADADAA7-8354-429A-A662-458BE193575C}" type="pres">
      <dgm:prSet presAssocID="{402D6113-3096-47F7-9231-787287DC8501}" presName="connTx" presStyleLbl="parChTrans1D2" presStyleIdx="4" presStyleCnt="6"/>
      <dgm:spPr/>
    </dgm:pt>
    <dgm:pt modelId="{0B88BA02-2DA0-477F-98A7-57A7692D5A8A}" type="pres">
      <dgm:prSet presAssocID="{7513FD9F-0ADD-419E-9D14-2B0B01FE8F1D}" presName="node" presStyleLbl="node1" presStyleIdx="4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5" presStyleCnt="6"/>
      <dgm:spPr/>
    </dgm:pt>
    <dgm:pt modelId="{5EEBDD3E-B700-4808-8B31-23C67FB7CD00}" type="pres">
      <dgm:prSet presAssocID="{251CE343-7E21-41C1-8054-B2E43CFD5B01}" presName="connTx" presStyleLbl="parChTrans1D2" presStyleIdx="5" presStyleCnt="6"/>
      <dgm:spPr/>
    </dgm:pt>
    <dgm:pt modelId="{A14795A3-D0B1-4078-8B8D-F5FA4256108C}" type="pres">
      <dgm:prSet presAssocID="{5F8D9BBA-A250-4D0F-AC29-0E3F8ED87B07}" presName="node" presStyleLbl="node1" presStyleIdx="5" presStyleCnt="6">
        <dgm:presLayoutVars>
          <dgm:bulletEnabled val="1"/>
        </dgm:presLayoutVars>
      </dgm:prSet>
      <dgm:spPr/>
    </dgm:pt>
  </dgm:ptLst>
  <dgm:cxnLst>
    <dgm:cxn modelId="{55A2A706-A63D-4801-96E7-12DA33BE6715}" srcId="{FDBF6BCD-FBC5-4F62-A0CE-8BDE53EC3E5F}" destId="{9C68848F-4872-4718-98AA-36F8ADF6FE85}" srcOrd="2" destOrd="0" parTransId="{1FF9CCAD-28D0-4FFA-B1F4-37B8D1DC8BE4}" sibTransId="{2C38438F-9867-404F-9AC5-38EBB106C445}"/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5" destOrd="0" parTransId="{251CE343-7E21-41C1-8054-B2E43CFD5B01}" sibTransId="{DD9D73FD-84B3-4398-82CA-319009C99F6D}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620BC415-1EBD-42AE-849B-C995A37A36D7}" type="presOf" srcId="{49A3C2D1-D22D-479A-881C-06DAD66D5414}" destId="{2B50E516-05ED-42F9-8615-2F7FE3C509BC}" srcOrd="1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1BEC0830-CDEF-4880-AC86-7EA4B830765F}" type="presOf" srcId="{49A3C2D1-D22D-479A-881C-06DAD66D5414}" destId="{0FAB9E66-AB9B-46C6-85DF-352468C7A011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46531B75-E36C-4FAF-A9D1-8453B025E109}" type="presOf" srcId="{9C68848F-4872-4718-98AA-36F8ADF6FE85}" destId="{127F03BB-BE0E-401E-9CED-EFA6878BEE58}" srcOrd="0" destOrd="0" presId="urn:microsoft.com/office/officeart/2005/8/layout/radial1"/>
    <dgm:cxn modelId="{8218B695-CD24-45C7-98DC-27E060D790AE}" srcId="{FDBF6BCD-FBC5-4F62-A0CE-8BDE53EC3E5F}" destId="{AB17875A-1E10-40E3-A2BF-99869AB2C33D}" srcOrd="3" destOrd="0" parTransId="{4EC1A3F9-E7ED-4C63-BDBA-CB9B72A6D394}" sibTransId="{659866E3-C655-474F-AE03-72B77DE1EADB}"/>
    <dgm:cxn modelId="{FB888E97-4F55-425D-8B6A-32C2B8AA7213}" type="presOf" srcId="{1FF9CCAD-28D0-4FFA-B1F4-37B8D1DC8BE4}" destId="{FFBF7C8A-F42F-4E72-B510-95C486D9CE1B}" srcOrd="0" destOrd="0" presId="urn:microsoft.com/office/officeart/2005/8/layout/radial1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D27737C6-01C8-4714-99A5-A236E93AA562}" type="presOf" srcId="{F777E7AD-F18F-4B9A-8FC7-FA7C3B3499D1}" destId="{A6D30452-B750-4E9B-8A6A-A43022089F93}" srcOrd="0" destOrd="0" presId="urn:microsoft.com/office/officeart/2005/8/layout/radial1"/>
    <dgm:cxn modelId="{AF757CCE-F925-4461-9B7E-AD0FCD5B51A3}" srcId="{FDBF6BCD-FBC5-4F62-A0CE-8BDE53EC3E5F}" destId="{7513FD9F-0ADD-419E-9D14-2B0B01FE8F1D}" srcOrd="4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BFE3C5EB-E292-4C1A-BA68-3E21DBCF2689}" srcId="{FDBF6BCD-FBC5-4F62-A0CE-8BDE53EC3E5F}" destId="{F777E7AD-F18F-4B9A-8FC7-FA7C3B3499D1}" srcOrd="1" destOrd="0" parTransId="{49A3C2D1-D22D-479A-881C-06DAD66D5414}" sibTransId="{63C08FB9-4D6F-4B0F-A87C-FF260C2502B2}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275E1DFA-2626-4C98-8BD1-8CF84D772A30}" type="presOf" srcId="{1FF9CCAD-28D0-4FFA-B1F4-37B8D1DC8BE4}" destId="{7C7D058A-C6E0-446B-82BF-F27C8B37FDEC}" srcOrd="1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414B96DC-92EB-424C-8E11-D575F40AE029}" type="presParOf" srcId="{8E98C011-27B0-40E6-BB89-2C68531C6EE4}" destId="{0FAB9E66-AB9B-46C6-85DF-352468C7A011}" srcOrd="3" destOrd="0" presId="urn:microsoft.com/office/officeart/2005/8/layout/radial1"/>
    <dgm:cxn modelId="{531F4DAF-1163-43D4-8021-B637F6EAFAF6}" type="presParOf" srcId="{0FAB9E66-AB9B-46C6-85DF-352468C7A011}" destId="{2B50E516-05ED-42F9-8615-2F7FE3C509BC}" srcOrd="0" destOrd="0" presId="urn:microsoft.com/office/officeart/2005/8/layout/radial1"/>
    <dgm:cxn modelId="{22939FA3-DA41-4866-B4B2-CE4742406F22}" type="presParOf" srcId="{8E98C011-27B0-40E6-BB89-2C68531C6EE4}" destId="{A6D30452-B750-4E9B-8A6A-A43022089F93}" srcOrd="4" destOrd="0" presId="urn:microsoft.com/office/officeart/2005/8/layout/radial1"/>
    <dgm:cxn modelId="{9C29D741-4F60-4FC0-B292-AFC1B6A42F01}" type="presParOf" srcId="{8E98C011-27B0-40E6-BB89-2C68531C6EE4}" destId="{FFBF7C8A-F42F-4E72-B510-95C486D9CE1B}" srcOrd="5" destOrd="0" presId="urn:microsoft.com/office/officeart/2005/8/layout/radial1"/>
    <dgm:cxn modelId="{4715089B-58B0-4628-945A-005F777FD4BC}" type="presParOf" srcId="{FFBF7C8A-F42F-4E72-B510-95C486D9CE1B}" destId="{7C7D058A-C6E0-446B-82BF-F27C8B37FDEC}" srcOrd="0" destOrd="0" presId="urn:microsoft.com/office/officeart/2005/8/layout/radial1"/>
    <dgm:cxn modelId="{44D5D646-5383-42C8-B5C2-BE1FEBD2D75B}" type="presParOf" srcId="{8E98C011-27B0-40E6-BB89-2C68531C6EE4}" destId="{127F03BB-BE0E-401E-9CED-EFA6878BEE58}" srcOrd="6" destOrd="0" presId="urn:microsoft.com/office/officeart/2005/8/layout/radial1"/>
    <dgm:cxn modelId="{12FEC43E-2B31-49C8-8F28-E3C359A69700}" type="presParOf" srcId="{8E98C011-27B0-40E6-BB89-2C68531C6EE4}" destId="{43CF60E2-89DC-48CA-8783-645E97BDD107}" srcOrd="7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8" destOrd="0" presId="urn:microsoft.com/office/officeart/2005/8/layout/radial1"/>
    <dgm:cxn modelId="{27B095F4-0BA0-4867-8F21-4136130E60CD}" type="presParOf" srcId="{8E98C011-27B0-40E6-BB89-2C68531C6EE4}" destId="{534F0C94-C940-4CF1-BC5F-7CE75FCFBE2C}" srcOrd="9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10" destOrd="0" presId="urn:microsoft.com/office/officeart/2005/8/layout/radial1"/>
    <dgm:cxn modelId="{A3E7B8DF-5C28-45BA-8232-A18323C01B95}" type="presParOf" srcId="{8E98C011-27B0-40E6-BB89-2C68531C6EE4}" destId="{6F99E9B8-551D-47D7-9507-BDC63E0D6BA6}" srcOrd="11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2005001" y="2351246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Why it is important to save money</a:t>
          </a:r>
        </a:p>
      </dsp:txBody>
      <dsp:txXfrm>
        <a:off x="2268219" y="2614464"/>
        <a:ext cx="1270931" cy="1270931"/>
      </dsp:txXfrm>
    </dsp:sp>
    <dsp:sp modelId="{0BF4647D-8546-4AF5-8C6D-873334166003}">
      <dsp:nvSpPr>
        <dsp:cNvPr id="0" name=""/>
        <dsp:cNvSpPr/>
      </dsp:nvSpPr>
      <dsp:spPr>
        <a:xfrm rot="16217280">
          <a:off x="2644518" y="2058603"/>
          <a:ext cx="53003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3003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6283" y="2072994"/>
        <a:ext cx="26501" cy="26501"/>
      </dsp:txXfrm>
    </dsp:sp>
    <dsp:sp modelId="{D0A1691C-0CCF-46E5-9943-F60AF59884CE}">
      <dsp:nvSpPr>
        <dsp:cNvPr id="0" name=""/>
        <dsp:cNvSpPr/>
      </dsp:nvSpPr>
      <dsp:spPr>
        <a:xfrm>
          <a:off x="2016699" y="23875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Fund</a:t>
          </a:r>
        </a:p>
      </dsp:txBody>
      <dsp:txXfrm>
        <a:off x="2279917" y="287093"/>
        <a:ext cx="1270931" cy="1270931"/>
      </dsp:txXfrm>
    </dsp:sp>
    <dsp:sp modelId="{0FAB9E66-AB9B-46C6-85DF-352468C7A011}">
      <dsp:nvSpPr>
        <dsp:cNvPr id="0" name=""/>
        <dsp:cNvSpPr/>
      </dsp:nvSpPr>
      <dsp:spPr>
        <a:xfrm rot="19800000">
          <a:off x="3645792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02309" y="2652078"/>
        <a:ext cx="27001" cy="27001"/>
      </dsp:txXfrm>
    </dsp:sp>
    <dsp:sp modelId="{A6D30452-B750-4E9B-8A6A-A43022089F93}">
      <dsp:nvSpPr>
        <dsp:cNvPr id="0" name=""/>
        <dsp:cNvSpPr/>
      </dsp:nvSpPr>
      <dsp:spPr>
        <a:xfrm>
          <a:off x="4029252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Debt</a:t>
          </a:r>
        </a:p>
      </dsp:txBody>
      <dsp:txXfrm>
        <a:off x="4292470" y="1445762"/>
        <a:ext cx="1270931" cy="1270931"/>
      </dsp:txXfrm>
    </dsp:sp>
    <dsp:sp modelId="{FFBF7C8A-F42F-4E72-B510-95C486D9CE1B}">
      <dsp:nvSpPr>
        <dsp:cNvPr id="0" name=""/>
        <dsp:cNvSpPr/>
      </dsp:nvSpPr>
      <dsp:spPr>
        <a:xfrm rot="1800000">
          <a:off x="3649137" y="3794155"/>
          <a:ext cx="49010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49010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81935" y="3809544"/>
        <a:ext cx="24505" cy="24505"/>
      </dsp:txXfrm>
    </dsp:sp>
    <dsp:sp modelId="{127F03BB-BE0E-401E-9CED-EFA6878BEE58}">
      <dsp:nvSpPr>
        <dsp:cNvPr id="0" name=""/>
        <dsp:cNvSpPr/>
      </dsp:nvSpPr>
      <dsp:spPr>
        <a:xfrm>
          <a:off x="3984461" y="3454065"/>
          <a:ext cx="1886948" cy="1929132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Education</a:t>
          </a:r>
        </a:p>
      </dsp:txBody>
      <dsp:txXfrm>
        <a:off x="4260798" y="3736580"/>
        <a:ext cx="1334274" cy="1364102"/>
      </dsp:txXfrm>
    </dsp:sp>
    <dsp:sp modelId="{43CF60E2-89DC-48CA-8783-645E97BDD107}">
      <dsp:nvSpPr>
        <dsp:cNvPr id="0" name=""/>
        <dsp:cNvSpPr/>
      </dsp:nvSpPr>
      <dsp:spPr>
        <a:xfrm rot="5400000">
          <a:off x="2633666" y="4390990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0183" y="4405130"/>
        <a:ext cx="27001" cy="27001"/>
      </dsp:txXfrm>
    </dsp:sp>
    <dsp:sp modelId="{F046580D-5EA8-40D6-8A3D-BB13263F5EAC}">
      <dsp:nvSpPr>
        <dsp:cNvPr id="0" name=""/>
        <dsp:cNvSpPr/>
      </dsp:nvSpPr>
      <dsp:spPr>
        <a:xfrm>
          <a:off x="2005001" y="4688650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Assests</a:t>
          </a:r>
        </a:p>
      </dsp:txBody>
      <dsp:txXfrm>
        <a:off x="2268219" y="4951868"/>
        <a:ext cx="1270931" cy="1270931"/>
      </dsp:txXfrm>
    </dsp:sp>
    <dsp:sp modelId="{534F0C94-C940-4CF1-BC5F-7CE75FCFBE2C}">
      <dsp:nvSpPr>
        <dsp:cNvPr id="0" name=""/>
        <dsp:cNvSpPr/>
      </dsp:nvSpPr>
      <dsp:spPr>
        <a:xfrm rot="9000000">
          <a:off x="1621541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3820780"/>
        <a:ext cx="27001" cy="27001"/>
      </dsp:txXfrm>
    </dsp:sp>
    <dsp:sp modelId="{0B88BA02-2DA0-477F-98A7-57A7692D5A8A}">
      <dsp:nvSpPr>
        <dsp:cNvPr id="0" name=""/>
        <dsp:cNvSpPr/>
      </dsp:nvSpPr>
      <dsp:spPr>
        <a:xfrm>
          <a:off x="-19249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Lifestyle</a:t>
          </a:r>
        </a:p>
      </dsp:txBody>
      <dsp:txXfrm>
        <a:off x="243969" y="3783166"/>
        <a:ext cx="1270931" cy="1270931"/>
      </dsp:txXfrm>
    </dsp:sp>
    <dsp:sp modelId="{6F99E9B8-551D-47D7-9507-BDC63E0D6BA6}">
      <dsp:nvSpPr>
        <dsp:cNvPr id="0" name=""/>
        <dsp:cNvSpPr/>
      </dsp:nvSpPr>
      <dsp:spPr>
        <a:xfrm rot="12600000">
          <a:off x="1621541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2652078"/>
        <a:ext cx="27001" cy="27001"/>
      </dsp:txXfrm>
    </dsp:sp>
    <dsp:sp modelId="{A14795A3-D0B1-4078-8B8D-F5FA4256108C}">
      <dsp:nvSpPr>
        <dsp:cNvPr id="0" name=""/>
        <dsp:cNvSpPr/>
      </dsp:nvSpPr>
      <dsp:spPr>
        <a:xfrm>
          <a:off x="-19249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Plans</a:t>
          </a:r>
        </a:p>
      </dsp:txBody>
      <dsp:txXfrm>
        <a:off x="243969" y="1445762"/>
        <a:ext cx="1270931" cy="12709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